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05" w:rsidRPr="00F214DE" w:rsidRDefault="001D2895" w:rsidP="00F214DE">
      <w:pPr>
        <w:pStyle w:val="Plattetekst"/>
        <w:spacing w:before="3"/>
        <w:rPr>
          <w:rFonts w:ascii="Times New Roman"/>
          <w:sz w:val="26"/>
        </w:rPr>
      </w:pPr>
      <w:bookmarkStart w:id="0" w:name="Model_privacybeleid_werknemers_"/>
      <w:bookmarkEnd w:id="0"/>
      <w:r>
        <w:rPr>
          <w:b/>
          <w:sz w:val="24"/>
        </w:rPr>
        <w:t xml:space="preserve">Model </w:t>
      </w:r>
      <w:proofErr w:type="spellStart"/>
      <w:r>
        <w:rPr>
          <w:b/>
          <w:sz w:val="28"/>
          <w:u w:val="thick"/>
        </w:rPr>
        <w:t>Privacybeleid</w:t>
      </w:r>
      <w:proofErr w:type="spellEnd"/>
      <w:r w:rsidR="00F208F5">
        <w:rPr>
          <w:b/>
          <w:sz w:val="28"/>
          <w:u w:val="thick"/>
        </w:rPr>
        <w:t xml:space="preserve"> voor werknemers</w:t>
      </w:r>
      <w:bookmarkStart w:id="1" w:name="_GoBack"/>
      <w:bookmarkEnd w:id="1"/>
    </w:p>
    <w:p w:rsidR="00401405" w:rsidRDefault="00401405">
      <w:pPr>
        <w:pStyle w:val="Plattetekst"/>
        <w:spacing w:before="2"/>
        <w:rPr>
          <w:b/>
          <w:sz w:val="12"/>
        </w:rPr>
      </w:pPr>
    </w:p>
    <w:p w:rsidR="00401405" w:rsidRDefault="00F214DE">
      <w:pPr>
        <w:pStyle w:val="Plattetekst"/>
        <w:spacing w:before="93"/>
        <w:ind w:left="301" w:right="197"/>
      </w:pPr>
      <w:bookmarkStart w:id="2" w:name="(BEDRIJFSNAAM_INVOEGEN)_gaat_op_een_veil"/>
      <w:bookmarkEnd w:id="2"/>
      <w:r>
        <w:rPr>
          <w:color w:val="1C1C1C"/>
        </w:rPr>
        <w:t>Keuze Elektro BV</w:t>
      </w:r>
      <w:r w:rsidR="001D2895">
        <w:rPr>
          <w:color w:val="1C1C1C"/>
        </w:rPr>
        <w:t xml:space="preserve"> gaat op een veilige en zorgvuldige manier om met de persoonsgegevens van haar medewerkers en respecteert de privacy van de betrokkenen. In dit privacy beleid is opgenomen hoe </w:t>
      </w:r>
      <w:r>
        <w:rPr>
          <w:color w:val="1C1C1C"/>
        </w:rPr>
        <w:t>Keuze Elektro BV</w:t>
      </w:r>
      <w:r w:rsidR="001D2895">
        <w:rPr>
          <w:color w:val="1C1C1C"/>
        </w:rPr>
        <w:t xml:space="preserve"> binnen de kaders van de Algemene Verordening Gegevensbescherming (AVG) omgaat met de persoonsgegevens.</w:t>
      </w:r>
    </w:p>
    <w:p w:rsidR="00401405" w:rsidRDefault="00401405">
      <w:pPr>
        <w:pStyle w:val="Plattetekst"/>
      </w:pPr>
    </w:p>
    <w:p w:rsidR="00401405" w:rsidRDefault="001D2895">
      <w:pPr>
        <w:pStyle w:val="Plattetekst"/>
        <w:ind w:left="301" w:right="1064"/>
      </w:pPr>
      <w:r>
        <w:rPr>
          <w:color w:val="232323"/>
        </w:rPr>
        <w:t>Aanvullend is het te adviseren een beleid inzichtelijk te hebben voor technische (ICT) en organisatorische maatregelen (bijvoorbeeld huisregels ‘Beveiliging van persoonsgegevens’)</w:t>
      </w:r>
    </w:p>
    <w:p w:rsidR="00401405" w:rsidRDefault="00401405">
      <w:pPr>
        <w:pStyle w:val="Plattetekst"/>
        <w:spacing w:before="1"/>
      </w:pPr>
    </w:p>
    <w:p w:rsidR="00401405" w:rsidRDefault="001D2895">
      <w:pPr>
        <w:pStyle w:val="Lijstalinea"/>
        <w:numPr>
          <w:ilvl w:val="0"/>
          <w:numId w:val="1"/>
        </w:numPr>
        <w:tabs>
          <w:tab w:val="left" w:pos="662"/>
        </w:tabs>
        <w:rPr>
          <w:color w:val="1C1C1C"/>
          <w:sz w:val="20"/>
        </w:rPr>
      </w:pPr>
      <w:bookmarkStart w:id="3" w:name="1._Dataminimalisatie"/>
      <w:bookmarkEnd w:id="3"/>
      <w:r>
        <w:rPr>
          <w:color w:val="1C1C1C"/>
          <w:sz w:val="20"/>
        </w:rPr>
        <w:t>Dataminimalisatie</w:t>
      </w:r>
    </w:p>
    <w:p w:rsidR="00401405" w:rsidRDefault="00401405">
      <w:pPr>
        <w:pStyle w:val="Plattetekst"/>
        <w:spacing w:before="1"/>
      </w:pPr>
    </w:p>
    <w:p w:rsidR="00401405" w:rsidRDefault="00F214DE">
      <w:pPr>
        <w:pStyle w:val="Plattetekst"/>
        <w:ind w:left="301" w:right="508"/>
      </w:pPr>
      <w:r>
        <w:rPr>
          <w:color w:val="232323"/>
        </w:rPr>
        <w:t>Keuze Elektro BV</w:t>
      </w:r>
      <w:r w:rsidR="001D2895">
        <w:rPr>
          <w:color w:val="232323"/>
        </w:rPr>
        <w:t xml:space="preserve"> streeft naar minimale gegevensverwerking. Alleen de persoonsgegevens die minimaal noodzakelijk zijn voor het vooraf bepaalde doel worden verwerkt.</w:t>
      </w:r>
    </w:p>
    <w:p w:rsidR="00401405" w:rsidRDefault="00401405">
      <w:pPr>
        <w:pStyle w:val="Plattetekst"/>
        <w:spacing w:before="10"/>
        <w:rPr>
          <w:sz w:val="19"/>
        </w:rPr>
      </w:pPr>
    </w:p>
    <w:p w:rsidR="00401405" w:rsidRDefault="001D2895">
      <w:pPr>
        <w:pStyle w:val="Lijstalinea"/>
        <w:numPr>
          <w:ilvl w:val="0"/>
          <w:numId w:val="1"/>
        </w:numPr>
        <w:tabs>
          <w:tab w:val="left" w:pos="523"/>
        </w:tabs>
        <w:ind w:left="522" w:hanging="221"/>
        <w:rPr>
          <w:color w:val="1C1C1C"/>
          <w:sz w:val="20"/>
        </w:rPr>
      </w:pPr>
      <w:bookmarkStart w:id="4" w:name="2._Beveiliging"/>
      <w:bookmarkEnd w:id="4"/>
      <w:r>
        <w:rPr>
          <w:color w:val="1C1C1C"/>
          <w:sz w:val="20"/>
        </w:rPr>
        <w:t>Beveiliging</w:t>
      </w:r>
    </w:p>
    <w:p w:rsidR="00401405" w:rsidRDefault="00401405">
      <w:pPr>
        <w:pStyle w:val="Plattetekst"/>
        <w:spacing w:before="1"/>
      </w:pPr>
    </w:p>
    <w:p w:rsidR="00401405" w:rsidRDefault="001D2895">
      <w:pPr>
        <w:pStyle w:val="Plattetekst"/>
        <w:ind w:left="301" w:right="186"/>
      </w:pPr>
      <w:r>
        <w:rPr>
          <w:color w:val="232323"/>
        </w:rPr>
        <w:t>Om persoonsgegevens te beschermen tegen verlies of enige vorm van onrechtmatige verwerking zijn passende technische en organisatorische maatregelen genomen. Enkele maatregelen zijn bijvoorbeeld:</w:t>
      </w:r>
    </w:p>
    <w:p w:rsidR="00401405" w:rsidRDefault="001D2895">
      <w:pPr>
        <w:pStyle w:val="Lijstalinea"/>
        <w:numPr>
          <w:ilvl w:val="1"/>
          <w:numId w:val="1"/>
        </w:numPr>
        <w:tabs>
          <w:tab w:val="left" w:pos="1021"/>
          <w:tab w:val="left" w:pos="1022"/>
        </w:tabs>
        <w:ind w:right="140"/>
        <w:rPr>
          <w:sz w:val="20"/>
        </w:rPr>
      </w:pPr>
      <w:r>
        <w:rPr>
          <w:color w:val="232323"/>
          <w:sz w:val="20"/>
        </w:rPr>
        <w:t xml:space="preserve">alle personen, die namens </w:t>
      </w:r>
      <w:r w:rsidR="00F214DE">
        <w:rPr>
          <w:color w:val="232323"/>
          <w:sz w:val="20"/>
        </w:rPr>
        <w:t>Keuze Elektro BV</w:t>
      </w:r>
      <w:r>
        <w:rPr>
          <w:color w:val="232323"/>
          <w:sz w:val="20"/>
        </w:rPr>
        <w:t xml:space="preserve"> kennis van door </w:t>
      </w:r>
      <w:r w:rsidR="00F214DE">
        <w:rPr>
          <w:color w:val="232323"/>
          <w:sz w:val="20"/>
        </w:rPr>
        <w:t>Keuze Elektro BV</w:t>
      </w:r>
      <w:r>
        <w:rPr>
          <w:color w:val="232323"/>
          <w:sz w:val="20"/>
        </w:rPr>
        <w:t xml:space="preserve"> verwerkte persoonsgegevens hebben, zijn gehouden aan geheimhouding daarvan;</w:t>
      </w:r>
    </w:p>
    <w:p w:rsidR="00401405" w:rsidRDefault="00401405">
      <w:pPr>
        <w:rPr>
          <w:sz w:val="20"/>
        </w:rPr>
      </w:pPr>
    </w:p>
    <w:p w:rsidR="00401405" w:rsidRDefault="00F214DE">
      <w:pPr>
        <w:pStyle w:val="Lijstalinea"/>
        <w:numPr>
          <w:ilvl w:val="1"/>
          <w:numId w:val="1"/>
        </w:numPr>
        <w:tabs>
          <w:tab w:val="left" w:pos="1021"/>
          <w:tab w:val="left" w:pos="1022"/>
        </w:tabs>
        <w:spacing w:before="123"/>
        <w:ind w:right="129"/>
        <w:rPr>
          <w:sz w:val="20"/>
        </w:rPr>
      </w:pPr>
      <w:r>
        <w:rPr>
          <w:color w:val="232323"/>
          <w:sz w:val="20"/>
        </w:rPr>
        <w:t>Keuze Elektro BV</w:t>
      </w:r>
      <w:r w:rsidR="001D2895">
        <w:rPr>
          <w:color w:val="232323"/>
          <w:sz w:val="20"/>
        </w:rPr>
        <w:t xml:space="preserve"> hanteert een gebruikersnaam en wachtwoordbeleid op al haar systemen;</w:t>
      </w:r>
    </w:p>
    <w:p w:rsidR="00401405" w:rsidRDefault="001D2895">
      <w:pPr>
        <w:pStyle w:val="Lijstalinea"/>
        <w:numPr>
          <w:ilvl w:val="1"/>
          <w:numId w:val="1"/>
        </w:numPr>
        <w:tabs>
          <w:tab w:val="left" w:pos="1021"/>
          <w:tab w:val="left" w:pos="1022"/>
        </w:tabs>
        <w:ind w:right="780"/>
        <w:rPr>
          <w:sz w:val="20"/>
        </w:rPr>
      </w:pPr>
      <w:r>
        <w:rPr>
          <w:color w:val="232323"/>
          <w:sz w:val="20"/>
        </w:rPr>
        <w:t xml:space="preserve">van de persoonsgegevens worden </w:t>
      </w:r>
      <w:proofErr w:type="spellStart"/>
      <w:r>
        <w:rPr>
          <w:color w:val="232323"/>
          <w:sz w:val="20"/>
        </w:rPr>
        <w:t>back-ups</w:t>
      </w:r>
      <w:proofErr w:type="spellEnd"/>
      <w:r>
        <w:rPr>
          <w:color w:val="232323"/>
          <w:sz w:val="20"/>
        </w:rPr>
        <w:t xml:space="preserve"> gemaakt om deze te kunnen herstellen bij fysieke of technische</w:t>
      </w:r>
      <w:r>
        <w:rPr>
          <w:color w:val="232323"/>
          <w:spacing w:val="-2"/>
          <w:sz w:val="20"/>
        </w:rPr>
        <w:t xml:space="preserve"> </w:t>
      </w:r>
      <w:r>
        <w:rPr>
          <w:color w:val="232323"/>
          <w:sz w:val="20"/>
        </w:rPr>
        <w:t>incidenten;</w:t>
      </w:r>
    </w:p>
    <w:p w:rsidR="00401405" w:rsidRDefault="001D2895">
      <w:pPr>
        <w:pStyle w:val="Lijstalinea"/>
        <w:numPr>
          <w:ilvl w:val="1"/>
          <w:numId w:val="1"/>
        </w:numPr>
        <w:tabs>
          <w:tab w:val="left" w:pos="1021"/>
          <w:tab w:val="left" w:pos="1022"/>
        </w:tabs>
        <w:rPr>
          <w:sz w:val="20"/>
        </w:rPr>
      </w:pPr>
      <w:r>
        <w:rPr>
          <w:color w:val="232323"/>
          <w:sz w:val="20"/>
        </w:rPr>
        <w:t>de genomen maatregelen worden regelmatig getest en</w:t>
      </w:r>
      <w:r>
        <w:rPr>
          <w:color w:val="232323"/>
          <w:spacing w:val="-9"/>
          <w:sz w:val="20"/>
        </w:rPr>
        <w:t xml:space="preserve"> </w:t>
      </w:r>
      <w:r>
        <w:rPr>
          <w:color w:val="232323"/>
          <w:sz w:val="20"/>
        </w:rPr>
        <w:t>geëvalueerd;</w:t>
      </w:r>
    </w:p>
    <w:p w:rsidR="00401405" w:rsidRDefault="001D2895">
      <w:pPr>
        <w:pStyle w:val="Lijstalinea"/>
        <w:numPr>
          <w:ilvl w:val="1"/>
          <w:numId w:val="1"/>
        </w:numPr>
        <w:tabs>
          <w:tab w:val="left" w:pos="1021"/>
          <w:tab w:val="left" w:pos="1022"/>
        </w:tabs>
        <w:ind w:right="351"/>
        <w:rPr>
          <w:sz w:val="20"/>
        </w:rPr>
      </w:pPr>
      <w:r>
        <w:rPr>
          <w:color w:val="232323"/>
          <w:sz w:val="20"/>
        </w:rPr>
        <w:t xml:space="preserve">de medewerkers van </w:t>
      </w:r>
      <w:r w:rsidR="00F214DE">
        <w:rPr>
          <w:color w:val="232323"/>
          <w:sz w:val="20"/>
        </w:rPr>
        <w:t>Keuze Elektro BV</w:t>
      </w:r>
      <w:r>
        <w:rPr>
          <w:color w:val="232323"/>
          <w:sz w:val="20"/>
        </w:rPr>
        <w:t xml:space="preserve"> zijn geïnformeerd over het belang van de bescherming van</w:t>
      </w:r>
      <w:r>
        <w:rPr>
          <w:color w:val="232323"/>
          <w:spacing w:val="-4"/>
          <w:sz w:val="20"/>
        </w:rPr>
        <w:t xml:space="preserve"> </w:t>
      </w:r>
      <w:r>
        <w:rPr>
          <w:color w:val="232323"/>
          <w:sz w:val="20"/>
        </w:rPr>
        <w:t>persoonsgegevens.</w:t>
      </w:r>
    </w:p>
    <w:p w:rsidR="00401405" w:rsidRDefault="00401405">
      <w:pPr>
        <w:pStyle w:val="Plattetekst"/>
        <w:spacing w:before="10"/>
        <w:rPr>
          <w:sz w:val="19"/>
        </w:rPr>
      </w:pPr>
    </w:p>
    <w:p w:rsidR="00401405" w:rsidRDefault="001D2895">
      <w:pPr>
        <w:pStyle w:val="Lijstalinea"/>
        <w:numPr>
          <w:ilvl w:val="0"/>
          <w:numId w:val="1"/>
        </w:numPr>
        <w:tabs>
          <w:tab w:val="left" w:pos="523"/>
        </w:tabs>
        <w:ind w:left="522" w:hanging="221"/>
        <w:rPr>
          <w:color w:val="1C1C1C"/>
          <w:sz w:val="20"/>
        </w:rPr>
      </w:pPr>
      <w:bookmarkStart w:id="5" w:name="3._Datalekken"/>
      <w:bookmarkEnd w:id="5"/>
      <w:r>
        <w:rPr>
          <w:color w:val="1C1C1C"/>
          <w:sz w:val="20"/>
        </w:rPr>
        <w:t>Datalekken</w:t>
      </w:r>
    </w:p>
    <w:p w:rsidR="00401405" w:rsidRDefault="00401405">
      <w:pPr>
        <w:pStyle w:val="Plattetekst"/>
        <w:spacing w:before="1"/>
      </w:pPr>
    </w:p>
    <w:p w:rsidR="00401405" w:rsidRDefault="001D2895">
      <w:pPr>
        <w:pStyle w:val="Plattetekst"/>
        <w:ind w:left="301" w:right="108"/>
      </w:pPr>
      <w:r>
        <w:rPr>
          <w:color w:val="232323"/>
        </w:rPr>
        <w:t xml:space="preserve">Ondanks alle genomen maatregelen kan het voorkomen dat er persoonlijke informatie in verkeerde handen terecht komt. Er kan dan sprake zijn van een </w:t>
      </w:r>
      <w:proofErr w:type="spellStart"/>
      <w:r>
        <w:rPr>
          <w:color w:val="232323"/>
        </w:rPr>
        <w:t>datalek</w:t>
      </w:r>
      <w:proofErr w:type="spellEnd"/>
      <w:r>
        <w:rPr>
          <w:color w:val="232323"/>
        </w:rPr>
        <w:t xml:space="preserve">. </w:t>
      </w:r>
    </w:p>
    <w:p w:rsidR="00401405" w:rsidRDefault="00401405">
      <w:pPr>
        <w:pStyle w:val="Plattetekst"/>
      </w:pPr>
    </w:p>
    <w:p w:rsidR="00401405" w:rsidRDefault="001D2895">
      <w:pPr>
        <w:pStyle w:val="Lijstalinea"/>
        <w:numPr>
          <w:ilvl w:val="0"/>
          <w:numId w:val="1"/>
        </w:numPr>
        <w:tabs>
          <w:tab w:val="left" w:pos="523"/>
        </w:tabs>
        <w:ind w:left="522" w:hanging="221"/>
        <w:rPr>
          <w:color w:val="1C1C1C"/>
          <w:sz w:val="20"/>
        </w:rPr>
      </w:pPr>
      <w:bookmarkStart w:id="6" w:name="4._Rechten_omtrent_de_persoonsgegevens"/>
      <w:bookmarkEnd w:id="6"/>
      <w:r>
        <w:rPr>
          <w:color w:val="1C1C1C"/>
          <w:sz w:val="20"/>
        </w:rPr>
        <w:t>Rechten omtrent de</w:t>
      </w:r>
      <w:r>
        <w:rPr>
          <w:color w:val="1C1C1C"/>
          <w:spacing w:val="-2"/>
          <w:sz w:val="20"/>
        </w:rPr>
        <w:t xml:space="preserve"> </w:t>
      </w:r>
      <w:r>
        <w:rPr>
          <w:color w:val="1C1C1C"/>
          <w:sz w:val="20"/>
        </w:rPr>
        <w:t>persoonsgegevens</w:t>
      </w:r>
    </w:p>
    <w:p w:rsidR="00401405" w:rsidRDefault="00401405">
      <w:pPr>
        <w:pStyle w:val="Plattetekst"/>
        <w:spacing w:before="1"/>
      </w:pPr>
    </w:p>
    <w:p w:rsidR="00401405" w:rsidRDefault="001D2895">
      <w:pPr>
        <w:pStyle w:val="Plattetekst"/>
        <w:ind w:left="301" w:right="452"/>
      </w:pPr>
      <w:r>
        <w:rPr>
          <w:color w:val="232323"/>
        </w:rPr>
        <w:t xml:space="preserve">Iedere medewerker heeft recht op inzage, beperking, rectificatie of verwijdering van de eigen persoonsgegevens, die </w:t>
      </w:r>
      <w:r w:rsidR="00F214DE">
        <w:rPr>
          <w:color w:val="232323"/>
        </w:rPr>
        <w:t>Keuze Elektro BV</w:t>
      </w:r>
      <w:r>
        <w:rPr>
          <w:color w:val="232323"/>
        </w:rPr>
        <w:t xml:space="preserve"> ontvangen heeft. Tevens kun je bezwaar maken tegen de verwerking van de persoonsgegevens (of een deel hiervan). Daarnaast heb je het recht om een gegeven toestemming weer in te trekken. Ook heb je het recht om de verstrekte gegevens over te laten dragen ofwel aan jezelf ofwel in opdracht van jezelf aan een andere partij.</w:t>
      </w:r>
    </w:p>
    <w:p w:rsidR="00401405" w:rsidRDefault="00401405">
      <w:pPr>
        <w:pStyle w:val="Plattetekst"/>
        <w:rPr>
          <w:sz w:val="22"/>
        </w:rPr>
      </w:pPr>
    </w:p>
    <w:p w:rsidR="00401405" w:rsidRDefault="00401405">
      <w:pPr>
        <w:pStyle w:val="Plattetekst"/>
        <w:spacing w:before="9"/>
        <w:rPr>
          <w:sz w:val="17"/>
        </w:rPr>
      </w:pPr>
    </w:p>
    <w:p w:rsidR="00401405" w:rsidRDefault="001D2895">
      <w:pPr>
        <w:pStyle w:val="Lijstalinea"/>
        <w:numPr>
          <w:ilvl w:val="0"/>
          <w:numId w:val="1"/>
        </w:numPr>
        <w:tabs>
          <w:tab w:val="left" w:pos="523"/>
        </w:tabs>
        <w:ind w:left="522" w:hanging="221"/>
        <w:rPr>
          <w:sz w:val="20"/>
        </w:rPr>
      </w:pPr>
      <w:r>
        <w:rPr>
          <w:sz w:val="20"/>
        </w:rPr>
        <w:t>Doorgeven persoonsgegevens aan</w:t>
      </w:r>
      <w:r>
        <w:rPr>
          <w:spacing w:val="-1"/>
          <w:sz w:val="20"/>
        </w:rPr>
        <w:t xml:space="preserve"> </w:t>
      </w:r>
      <w:r>
        <w:rPr>
          <w:sz w:val="20"/>
        </w:rPr>
        <w:t>derden</w:t>
      </w:r>
    </w:p>
    <w:p w:rsidR="00401405" w:rsidRDefault="00401405">
      <w:pPr>
        <w:pStyle w:val="Plattetekst"/>
        <w:spacing w:before="1"/>
      </w:pPr>
    </w:p>
    <w:p w:rsidR="00401405" w:rsidRDefault="00F214DE">
      <w:pPr>
        <w:pStyle w:val="Plattetekst"/>
        <w:ind w:left="301" w:right="420"/>
      </w:pPr>
      <w:r>
        <w:rPr>
          <w:color w:val="232323"/>
        </w:rPr>
        <w:t>Keuze Elektro BV</w:t>
      </w:r>
      <w:r w:rsidR="001D2895">
        <w:rPr>
          <w:color w:val="232323"/>
        </w:rPr>
        <w:t xml:space="preserve"> schakelt andere organisaties in voor bepaalde </w:t>
      </w:r>
      <w:proofErr w:type="spellStart"/>
      <w:r w:rsidR="001D2895">
        <w:rPr>
          <w:color w:val="232323"/>
        </w:rPr>
        <w:t>bedrijfsgerelateerde</w:t>
      </w:r>
      <w:proofErr w:type="spellEnd"/>
      <w:r w:rsidR="001D2895">
        <w:rPr>
          <w:color w:val="232323"/>
        </w:rPr>
        <w:t xml:space="preserve"> activiteiten zoals personeelsadministratie, arbodienst, accountantscontrole, verzekeren, HR- gesprekscyclus en in-company-trainingen. In ons register van verwerkingsactiviteiten is terug te vinden welke partijen dit zijn. Vanzelfsprekend maakt </w:t>
      </w:r>
      <w:r>
        <w:rPr>
          <w:color w:val="232323"/>
        </w:rPr>
        <w:t>Keuze Elektro BV</w:t>
      </w:r>
      <w:r w:rsidR="001D2895">
        <w:rPr>
          <w:color w:val="232323"/>
        </w:rPr>
        <w:t xml:space="preserve"> met de betrokken organisaties verwerkingsafspraken die aan de regelgeving voldoen.</w:t>
      </w:r>
    </w:p>
    <w:p w:rsidR="00F214DE" w:rsidRDefault="00F214DE" w:rsidP="00F214DE">
      <w:pPr>
        <w:pStyle w:val="Plattetekst"/>
      </w:pPr>
    </w:p>
    <w:p w:rsidR="00F214DE" w:rsidRDefault="00F214DE" w:rsidP="00F214DE">
      <w:pPr>
        <w:pStyle w:val="Plattetekst"/>
      </w:pPr>
    </w:p>
    <w:sectPr w:rsidR="00F214DE" w:rsidSect="00F214DE">
      <w:headerReference w:type="default" r:id="rId8"/>
      <w:pgSz w:w="11910" w:h="16840"/>
      <w:pgMar w:top="1952" w:right="1020" w:bottom="280" w:left="14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95" w:rsidRDefault="001D2895">
      <w:r>
        <w:separator/>
      </w:r>
    </w:p>
  </w:endnote>
  <w:endnote w:type="continuationSeparator" w:id="0">
    <w:p w:rsidR="001D2895" w:rsidRDefault="001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95" w:rsidRDefault="001D2895">
      <w:r>
        <w:separator/>
      </w:r>
    </w:p>
  </w:footnote>
  <w:footnote w:type="continuationSeparator" w:id="0">
    <w:p w:rsidR="001D2895" w:rsidRDefault="001D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05" w:rsidRDefault="00F214DE">
    <w:pPr>
      <w:pStyle w:val="Plattetekst"/>
      <w:spacing w:line="14" w:lineRule="auto"/>
    </w:pPr>
    <w:r w:rsidRPr="00F46136">
      <w:rPr>
        <w:rFonts w:ascii="Verdana" w:hAnsi="Verdana"/>
        <w:noProof/>
        <w:sz w:val="44"/>
        <w:szCs w:val="44"/>
        <w:lang w:bidi="ar-SA"/>
      </w:rPr>
      <w:drawing>
        <wp:anchor distT="0" distB="0" distL="114300" distR="114300" simplePos="0" relativeHeight="251658240" behindDoc="0" locked="0" layoutInCell="1" allowOverlap="1" wp14:anchorId="07477773" wp14:editId="5BBE3784">
          <wp:simplePos x="0" y="0"/>
          <wp:positionH relativeFrom="column">
            <wp:posOffset>4591050</wp:posOffset>
          </wp:positionH>
          <wp:positionV relativeFrom="paragraph">
            <wp:posOffset>145415</wp:posOffset>
          </wp:positionV>
          <wp:extent cx="1714500" cy="895350"/>
          <wp:effectExtent l="0" t="0" r="0" b="0"/>
          <wp:wrapThrough wrapText="bothSides">
            <wp:wrapPolygon edited="0">
              <wp:start x="0" y="0"/>
              <wp:lineTo x="0" y="21140"/>
              <wp:lineTo x="21360" y="21140"/>
              <wp:lineTo x="21360" y="0"/>
              <wp:lineTo x="0" y="0"/>
            </wp:wrapPolygon>
          </wp:wrapThrough>
          <wp:docPr id="2" name="Afbeelding 1" descr="beeldme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rgb"/>
                  <pic:cNvPicPr>
                    <a:picLocks noChangeAspect="1" noChangeArrowheads="1"/>
                  </pic:cNvPicPr>
                </pic:nvPicPr>
                <pic:blipFill>
                  <a:blip r:embed="rId1" cstate="print"/>
                  <a:srcRect/>
                  <a:stretch>
                    <a:fillRect/>
                  </a:stretch>
                </pic:blipFill>
                <pic:spPr bwMode="auto">
                  <a:xfrm>
                    <a:off x="0" y="0"/>
                    <a:ext cx="1714500" cy="895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9A"/>
    <w:multiLevelType w:val="hybridMultilevel"/>
    <w:tmpl w:val="F5D229E4"/>
    <w:lvl w:ilvl="0" w:tplc="8604EBFC">
      <w:start w:val="1"/>
      <w:numFmt w:val="decimal"/>
      <w:lvlText w:val="%1."/>
      <w:lvlJc w:val="left"/>
      <w:pPr>
        <w:ind w:left="661" w:hanging="360"/>
        <w:jc w:val="left"/>
      </w:pPr>
      <w:rPr>
        <w:rFonts w:hint="default"/>
        <w:spacing w:val="-1"/>
        <w:w w:val="99"/>
        <w:lang w:val="nl-NL" w:eastAsia="nl-NL" w:bidi="nl-NL"/>
      </w:rPr>
    </w:lvl>
    <w:lvl w:ilvl="1" w:tplc="E1E47A80">
      <w:numFmt w:val="bullet"/>
      <w:lvlText w:val="-"/>
      <w:lvlJc w:val="left"/>
      <w:pPr>
        <w:ind w:left="1021" w:hanging="360"/>
      </w:pPr>
      <w:rPr>
        <w:rFonts w:ascii="Arial" w:eastAsia="Arial" w:hAnsi="Arial" w:cs="Arial" w:hint="default"/>
        <w:color w:val="232323"/>
        <w:w w:val="99"/>
        <w:sz w:val="20"/>
        <w:szCs w:val="20"/>
        <w:lang w:val="nl-NL" w:eastAsia="nl-NL" w:bidi="nl-NL"/>
      </w:rPr>
    </w:lvl>
    <w:lvl w:ilvl="2" w:tplc="EDE87726">
      <w:numFmt w:val="bullet"/>
      <w:lvlText w:val="•"/>
      <w:lvlJc w:val="left"/>
      <w:pPr>
        <w:ind w:left="1960" w:hanging="360"/>
      </w:pPr>
      <w:rPr>
        <w:rFonts w:hint="default"/>
        <w:lang w:val="nl-NL" w:eastAsia="nl-NL" w:bidi="nl-NL"/>
      </w:rPr>
    </w:lvl>
    <w:lvl w:ilvl="3" w:tplc="601A2D7E">
      <w:numFmt w:val="bullet"/>
      <w:lvlText w:val="•"/>
      <w:lvlJc w:val="left"/>
      <w:pPr>
        <w:ind w:left="2901" w:hanging="360"/>
      </w:pPr>
      <w:rPr>
        <w:rFonts w:hint="default"/>
        <w:lang w:val="nl-NL" w:eastAsia="nl-NL" w:bidi="nl-NL"/>
      </w:rPr>
    </w:lvl>
    <w:lvl w:ilvl="4" w:tplc="856E4ECE">
      <w:numFmt w:val="bullet"/>
      <w:lvlText w:val="•"/>
      <w:lvlJc w:val="left"/>
      <w:pPr>
        <w:ind w:left="3842" w:hanging="360"/>
      </w:pPr>
      <w:rPr>
        <w:rFonts w:hint="default"/>
        <w:lang w:val="nl-NL" w:eastAsia="nl-NL" w:bidi="nl-NL"/>
      </w:rPr>
    </w:lvl>
    <w:lvl w:ilvl="5" w:tplc="BCA8056E">
      <w:numFmt w:val="bullet"/>
      <w:lvlText w:val="•"/>
      <w:lvlJc w:val="left"/>
      <w:pPr>
        <w:ind w:left="4782" w:hanging="360"/>
      </w:pPr>
      <w:rPr>
        <w:rFonts w:hint="default"/>
        <w:lang w:val="nl-NL" w:eastAsia="nl-NL" w:bidi="nl-NL"/>
      </w:rPr>
    </w:lvl>
    <w:lvl w:ilvl="6" w:tplc="BD66A174">
      <w:numFmt w:val="bullet"/>
      <w:lvlText w:val="•"/>
      <w:lvlJc w:val="left"/>
      <w:pPr>
        <w:ind w:left="5723" w:hanging="360"/>
      </w:pPr>
      <w:rPr>
        <w:rFonts w:hint="default"/>
        <w:lang w:val="nl-NL" w:eastAsia="nl-NL" w:bidi="nl-NL"/>
      </w:rPr>
    </w:lvl>
    <w:lvl w:ilvl="7" w:tplc="9210166A">
      <w:numFmt w:val="bullet"/>
      <w:lvlText w:val="•"/>
      <w:lvlJc w:val="left"/>
      <w:pPr>
        <w:ind w:left="6664" w:hanging="360"/>
      </w:pPr>
      <w:rPr>
        <w:rFonts w:hint="default"/>
        <w:lang w:val="nl-NL" w:eastAsia="nl-NL" w:bidi="nl-NL"/>
      </w:rPr>
    </w:lvl>
    <w:lvl w:ilvl="8" w:tplc="61C8AC22">
      <w:numFmt w:val="bullet"/>
      <w:lvlText w:val="•"/>
      <w:lvlJc w:val="left"/>
      <w:pPr>
        <w:ind w:left="7604" w:hanging="360"/>
      </w:pPr>
      <w:rPr>
        <w:rFonts w:hint="default"/>
        <w:lang w:val="nl-NL" w:eastAsia="nl-NL" w:bidi="nl-N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05"/>
    <w:rsid w:val="001D2895"/>
    <w:rsid w:val="00401405"/>
    <w:rsid w:val="00E528A0"/>
    <w:rsid w:val="00F208F5"/>
    <w:rsid w:val="00F21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21" w:hanging="360"/>
    </w:pPr>
  </w:style>
  <w:style w:type="paragraph" w:customStyle="1" w:styleId="TableParagraph">
    <w:name w:val="Table Paragraph"/>
    <w:basedOn w:val="Standaard"/>
    <w:uiPriority w:val="1"/>
    <w:qFormat/>
    <w:pPr>
      <w:ind w:left="200"/>
    </w:pPr>
  </w:style>
  <w:style w:type="paragraph" w:styleId="Koptekst">
    <w:name w:val="header"/>
    <w:basedOn w:val="Standaard"/>
    <w:link w:val="KoptekstChar"/>
    <w:uiPriority w:val="99"/>
    <w:unhideWhenUsed/>
    <w:rsid w:val="00F214DE"/>
    <w:pPr>
      <w:tabs>
        <w:tab w:val="center" w:pos="4536"/>
        <w:tab w:val="right" w:pos="9072"/>
      </w:tabs>
    </w:pPr>
  </w:style>
  <w:style w:type="character" w:customStyle="1" w:styleId="KoptekstChar">
    <w:name w:val="Koptekst Char"/>
    <w:basedOn w:val="Standaardalinea-lettertype"/>
    <w:link w:val="Koptekst"/>
    <w:uiPriority w:val="99"/>
    <w:rsid w:val="00F214DE"/>
    <w:rPr>
      <w:rFonts w:ascii="Arial" w:eastAsia="Arial" w:hAnsi="Arial" w:cs="Arial"/>
      <w:lang w:val="nl-NL" w:eastAsia="nl-NL" w:bidi="nl-NL"/>
    </w:rPr>
  </w:style>
  <w:style w:type="paragraph" w:styleId="Voettekst">
    <w:name w:val="footer"/>
    <w:basedOn w:val="Standaard"/>
    <w:link w:val="VoettekstChar"/>
    <w:uiPriority w:val="99"/>
    <w:unhideWhenUsed/>
    <w:rsid w:val="00F214DE"/>
    <w:pPr>
      <w:tabs>
        <w:tab w:val="center" w:pos="4536"/>
        <w:tab w:val="right" w:pos="9072"/>
      </w:tabs>
    </w:pPr>
  </w:style>
  <w:style w:type="character" w:customStyle="1" w:styleId="VoettekstChar">
    <w:name w:val="Voettekst Char"/>
    <w:basedOn w:val="Standaardalinea-lettertype"/>
    <w:link w:val="Voettekst"/>
    <w:uiPriority w:val="99"/>
    <w:rsid w:val="00F214DE"/>
    <w:rPr>
      <w:rFonts w:ascii="Arial" w:eastAsia="Arial" w:hAnsi="Arial" w:cs="Arial"/>
      <w:lang w:val="nl-NL" w:eastAsia="nl-NL" w:bidi="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21" w:hanging="360"/>
    </w:pPr>
  </w:style>
  <w:style w:type="paragraph" w:customStyle="1" w:styleId="TableParagraph">
    <w:name w:val="Table Paragraph"/>
    <w:basedOn w:val="Standaard"/>
    <w:uiPriority w:val="1"/>
    <w:qFormat/>
    <w:pPr>
      <w:ind w:left="200"/>
    </w:pPr>
  </w:style>
  <w:style w:type="paragraph" w:styleId="Koptekst">
    <w:name w:val="header"/>
    <w:basedOn w:val="Standaard"/>
    <w:link w:val="KoptekstChar"/>
    <w:uiPriority w:val="99"/>
    <w:unhideWhenUsed/>
    <w:rsid w:val="00F214DE"/>
    <w:pPr>
      <w:tabs>
        <w:tab w:val="center" w:pos="4536"/>
        <w:tab w:val="right" w:pos="9072"/>
      </w:tabs>
    </w:pPr>
  </w:style>
  <w:style w:type="character" w:customStyle="1" w:styleId="KoptekstChar">
    <w:name w:val="Koptekst Char"/>
    <w:basedOn w:val="Standaardalinea-lettertype"/>
    <w:link w:val="Koptekst"/>
    <w:uiPriority w:val="99"/>
    <w:rsid w:val="00F214DE"/>
    <w:rPr>
      <w:rFonts w:ascii="Arial" w:eastAsia="Arial" w:hAnsi="Arial" w:cs="Arial"/>
      <w:lang w:val="nl-NL" w:eastAsia="nl-NL" w:bidi="nl-NL"/>
    </w:rPr>
  </w:style>
  <w:style w:type="paragraph" w:styleId="Voettekst">
    <w:name w:val="footer"/>
    <w:basedOn w:val="Standaard"/>
    <w:link w:val="VoettekstChar"/>
    <w:uiPriority w:val="99"/>
    <w:unhideWhenUsed/>
    <w:rsid w:val="00F214DE"/>
    <w:pPr>
      <w:tabs>
        <w:tab w:val="center" w:pos="4536"/>
        <w:tab w:val="right" w:pos="9072"/>
      </w:tabs>
    </w:pPr>
  </w:style>
  <w:style w:type="character" w:customStyle="1" w:styleId="VoettekstChar">
    <w:name w:val="Voettekst Char"/>
    <w:basedOn w:val="Standaardalinea-lettertype"/>
    <w:link w:val="Voettekst"/>
    <w:uiPriority w:val="99"/>
    <w:rsid w:val="00F214DE"/>
    <w:rPr>
      <w:rFonts w:ascii="Arial" w:eastAsia="Arial" w:hAnsi="Arial" w:cs="Arial"/>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Yperen Simone van</dc:creator>
  <cp:lastModifiedBy>Windows-gebruiker</cp:lastModifiedBy>
  <cp:revision>4</cp:revision>
  <dcterms:created xsi:type="dcterms:W3CDTF">2018-05-30T10:10:00Z</dcterms:created>
  <dcterms:modified xsi:type="dcterms:W3CDTF">2018-05-31T09:13:00Z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Acrobat PDFMaker 18 voor Word</vt:lpwstr>
  </property>
  <property fmtid="{D5CDD505-2E9C-101B-9397-08002B2CF9AE}" pid="4" name="LastSaved">
    <vt:filetime>2018-05-30T00:00:00Z</vt:filetime>
  </property>
</Properties>
</file>